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BB" w:rsidRDefault="006C42BB" w:rsidP="006C42BB">
      <w:pPr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42BB" w:rsidRDefault="006C42BB" w:rsidP="006C42BB">
      <w:pPr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6C42BB" w:rsidRDefault="006C42BB" w:rsidP="004C2EC5">
      <w:pPr>
        <w:spacing w:after="0" w:line="240" w:lineRule="auto"/>
        <w:ind w:right="2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42BB" w:rsidRPr="006C42BB" w:rsidRDefault="006C42BB" w:rsidP="006C42BB">
      <w:pPr>
        <w:spacing w:after="0" w:line="240" w:lineRule="auto"/>
        <w:ind w:right="-2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C42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Санкт-Петербург             </w:t>
      </w:r>
      <w:r w:rsidR="008A53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№ 79</w:t>
      </w:r>
      <w:bookmarkStart w:id="0" w:name="_GoBack"/>
      <w:bookmarkEnd w:id="0"/>
      <w:r w:rsidRPr="006C42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</w:t>
      </w:r>
      <w:r w:rsidR="00CD57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31 октября 2024</w:t>
      </w:r>
      <w:r w:rsidRPr="006C42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года</w:t>
      </w:r>
    </w:p>
    <w:p w:rsidR="006C42BB" w:rsidRDefault="006C42BB" w:rsidP="006C42BB">
      <w:pPr>
        <w:ind w:right="44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42BB" w:rsidRPr="00052FCB" w:rsidRDefault="006C42BB" w:rsidP="006C42BB">
      <w:pPr>
        <w:ind w:right="44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внесении </w:t>
      </w:r>
      <w:r w:rsidRPr="00052F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проекта решения о бюджете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52F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внутригородского муниципального образования Санкт-Петербурга муниципальный округ Васильевский </w:t>
      </w:r>
      <w:r w:rsidRPr="0036296B">
        <w:rPr>
          <w:rFonts w:ascii="Times New Roman" w:hAnsi="Times New Roman" w:cs="Times New Roman"/>
          <w:b/>
          <w:i/>
          <w:sz w:val="24"/>
          <w:szCs w:val="24"/>
        </w:rPr>
        <w:t>на 2024 финансовый год и плановый период 2025 и 2026 годов</w:t>
      </w:r>
      <w:r w:rsidRPr="00052F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рассмотрение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52F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Муниципального совета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52F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внутригородского муниципального образования Санкт-Петербурга муниципальный округ Васильевский</w:t>
      </w:r>
    </w:p>
    <w:p w:rsidR="006C42BB" w:rsidRDefault="006C42BB" w:rsidP="004C2EC5">
      <w:pPr>
        <w:spacing w:after="0" w:line="240" w:lineRule="auto"/>
        <w:ind w:right="2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42BB" w:rsidRDefault="006C42BB" w:rsidP="006C42BB">
      <w:pPr>
        <w:tabs>
          <w:tab w:val="left" w:pos="9498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169, 185 Бюджетного кодекса Российской Федерации, Положением о бюджетном процессе внутригородского муниципального образования Санкт-Петербурга муниципальный округ Васильевский, утвержденным Решением Муниципального совета МО Васильевский </w:t>
      </w:r>
      <w:r w:rsidRPr="00052FC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от 20.05.2010 года № 5</w:t>
      </w:r>
      <w:r w:rsidRPr="00052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2FC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(в ред. от 12.05.2011 г. решения № 18, от 03.11.2011 г. решения № 27, от 21.08.2014 г. решения № 27</w:t>
      </w:r>
      <w:r w:rsidRPr="00052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19.10.2016 № 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30.09.2020 решения № 25</w:t>
      </w:r>
      <w:r w:rsidRPr="00052FC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)</w:t>
      </w:r>
      <w:r w:rsidRPr="00052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52F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порядке составления проекта бюджета муниципального образования муниципальный округ Васильевский Санкт-Петербурга, утвержденным постановлением Местной администрации МО 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сильевский от 14.04.2022 г. № 33 </w:t>
      </w:r>
      <w:r>
        <w:rPr>
          <w:rFonts w:ascii="Times New Roman" w:hAnsi="Times New Roman" w:cs="Times New Roman"/>
          <w:bCs/>
          <w:sz w:val="24"/>
          <w:szCs w:val="24"/>
        </w:rPr>
        <w:t>(в редакции от 24.08.2023 № 32</w:t>
      </w:r>
      <w:r w:rsidRPr="0036296B">
        <w:rPr>
          <w:rFonts w:ascii="Times New Roman" w:hAnsi="Times New Roman" w:cs="Times New Roman"/>
          <w:bCs/>
          <w:sz w:val="24"/>
          <w:szCs w:val="24"/>
        </w:rPr>
        <w:t>)</w:t>
      </w:r>
      <w:r w:rsidRPr="001321D4">
        <w:rPr>
          <w:rFonts w:ascii="Times New Roman" w:hAnsi="Times New Roman" w:cs="Times New Roman"/>
          <w:sz w:val="24"/>
          <w:szCs w:val="24"/>
        </w:rPr>
        <w:t>, Местная администрация внутригородского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D4">
        <w:rPr>
          <w:rFonts w:ascii="Times New Roman" w:hAnsi="Times New Roman" w:cs="Times New Roman"/>
          <w:sz w:val="24"/>
          <w:szCs w:val="24"/>
        </w:rPr>
        <w:t>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 Васильевский</w:t>
      </w:r>
    </w:p>
    <w:p w:rsidR="006C42BB" w:rsidRDefault="006C42BB" w:rsidP="004C2EC5">
      <w:pPr>
        <w:spacing w:after="0" w:line="240" w:lineRule="auto"/>
        <w:ind w:right="254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C2EC5" w:rsidRPr="006C42BB" w:rsidRDefault="006C42BB" w:rsidP="006C42BB">
      <w:pPr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C42B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ПОСТАНОВЛЯЕТ:</w:t>
      </w:r>
    </w:p>
    <w:p w:rsidR="004C2EC5" w:rsidRPr="00951CFA" w:rsidRDefault="004C2EC5" w:rsidP="006C42BB">
      <w:pPr>
        <w:keepNext/>
        <w:spacing w:after="0" w:line="240" w:lineRule="auto"/>
        <w:ind w:right="3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42BB" w:rsidRPr="00052FCB" w:rsidRDefault="006C42BB" w:rsidP="006C42BB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CB">
        <w:rPr>
          <w:rFonts w:ascii="Times New Roman" w:hAnsi="Times New Roman" w:cs="Times New Roman"/>
          <w:sz w:val="24"/>
          <w:szCs w:val="24"/>
        </w:rPr>
        <w:t>Внести разработанный проект решения о бюджете внутригородского муниципального образования Санкт-Петербурга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льный округ Васильевский </w:t>
      </w:r>
      <w:r w:rsidR="00CD5781">
        <w:rPr>
          <w:rFonts w:ascii="Times New Roman" w:hAnsi="Times New Roman" w:cs="Times New Roman"/>
          <w:sz w:val="24"/>
          <w:szCs w:val="24"/>
        </w:rPr>
        <w:t>на 2025</w:t>
      </w:r>
      <w:r w:rsidRPr="0036296B">
        <w:rPr>
          <w:rFonts w:ascii="Times New Roman" w:hAnsi="Times New Roman" w:cs="Times New Roman"/>
          <w:sz w:val="24"/>
          <w:szCs w:val="24"/>
        </w:rPr>
        <w:t xml:space="preserve"> финансовый год и плановый </w:t>
      </w:r>
      <w:r w:rsidR="00CD5781">
        <w:rPr>
          <w:rFonts w:ascii="Times New Roman" w:hAnsi="Times New Roman" w:cs="Times New Roman"/>
          <w:sz w:val="24"/>
          <w:szCs w:val="24"/>
        </w:rPr>
        <w:t>период 2026 и 2027</w:t>
      </w:r>
      <w:r w:rsidRPr="0036296B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052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рассмотрение Муниципального с</w:t>
      </w:r>
      <w:r w:rsidRPr="00052FCB">
        <w:rPr>
          <w:rFonts w:ascii="Times New Roman" w:hAnsi="Times New Roman" w:cs="Times New Roman"/>
          <w:sz w:val="24"/>
          <w:szCs w:val="24"/>
        </w:rPr>
        <w:t>овета внутригородского муниципального образования Санкт-Петербурга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льный округ Васильевский, </w:t>
      </w:r>
      <w:r w:rsidRPr="00052FCB">
        <w:rPr>
          <w:rFonts w:ascii="Times New Roman" w:hAnsi="Times New Roman" w:cs="Times New Roman"/>
          <w:sz w:val="24"/>
          <w:szCs w:val="24"/>
        </w:rPr>
        <w:t>согласно следующего перечня:</w:t>
      </w:r>
    </w:p>
    <w:p w:rsidR="006C42BB" w:rsidRPr="00052FCB" w:rsidRDefault="006C42BB" w:rsidP="006C42BB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 решения о </w:t>
      </w:r>
      <w:r w:rsidRPr="00052FCB">
        <w:rPr>
          <w:rFonts w:ascii="Times New Roman" w:hAnsi="Times New Roman" w:cs="Times New Roman"/>
          <w:sz w:val="24"/>
          <w:szCs w:val="24"/>
        </w:rPr>
        <w:t>бюджете внутригородского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образования Санкт- </w:t>
      </w:r>
      <w:r w:rsidRPr="00052FCB">
        <w:rPr>
          <w:rFonts w:ascii="Times New Roman" w:hAnsi="Times New Roman" w:cs="Times New Roman"/>
          <w:sz w:val="24"/>
          <w:szCs w:val="24"/>
        </w:rPr>
        <w:t>Петербурга муниципа</w:t>
      </w:r>
      <w:r>
        <w:rPr>
          <w:rFonts w:ascii="Times New Roman" w:hAnsi="Times New Roman" w:cs="Times New Roman"/>
          <w:sz w:val="24"/>
          <w:szCs w:val="24"/>
        </w:rPr>
        <w:t>льный округ Васильевский</w:t>
      </w:r>
      <w:r w:rsidRPr="00052FCB">
        <w:rPr>
          <w:rFonts w:ascii="Times New Roman" w:hAnsi="Times New Roman" w:cs="Times New Roman"/>
          <w:sz w:val="24"/>
          <w:szCs w:val="24"/>
        </w:rPr>
        <w:t xml:space="preserve"> </w:t>
      </w:r>
      <w:r w:rsidR="002D08CC">
        <w:rPr>
          <w:rFonts w:ascii="Times New Roman" w:hAnsi="Times New Roman" w:cs="Times New Roman"/>
          <w:sz w:val="24"/>
          <w:szCs w:val="24"/>
        </w:rPr>
        <w:t>на 2025</w:t>
      </w:r>
      <w:r w:rsidR="002D08CC" w:rsidRPr="0036296B">
        <w:rPr>
          <w:rFonts w:ascii="Times New Roman" w:hAnsi="Times New Roman" w:cs="Times New Roman"/>
          <w:sz w:val="24"/>
          <w:szCs w:val="24"/>
        </w:rPr>
        <w:t xml:space="preserve"> финансовый год и плановый </w:t>
      </w:r>
      <w:r w:rsidR="002D08CC">
        <w:rPr>
          <w:rFonts w:ascii="Times New Roman" w:hAnsi="Times New Roman" w:cs="Times New Roman"/>
          <w:sz w:val="24"/>
          <w:szCs w:val="24"/>
        </w:rPr>
        <w:t>период 2026 и 2027</w:t>
      </w:r>
      <w:r w:rsidR="002D08CC" w:rsidRPr="0036296B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2BB" w:rsidRDefault="006C42BB" w:rsidP="006C42BB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CB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FCB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Санкт-Петербурга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льный округ Васильевский </w:t>
      </w:r>
      <w:r w:rsidR="002D08CC">
        <w:rPr>
          <w:rFonts w:ascii="Times New Roman" w:hAnsi="Times New Roman" w:cs="Times New Roman"/>
          <w:sz w:val="24"/>
          <w:szCs w:val="24"/>
        </w:rPr>
        <w:t>на 2025</w:t>
      </w:r>
      <w:r w:rsidR="002D08CC" w:rsidRPr="0036296B">
        <w:rPr>
          <w:rFonts w:ascii="Times New Roman" w:hAnsi="Times New Roman" w:cs="Times New Roman"/>
          <w:sz w:val="24"/>
          <w:szCs w:val="24"/>
        </w:rPr>
        <w:t xml:space="preserve"> финансовый год и плановый </w:t>
      </w:r>
      <w:r w:rsidR="002D08CC">
        <w:rPr>
          <w:rFonts w:ascii="Times New Roman" w:hAnsi="Times New Roman" w:cs="Times New Roman"/>
          <w:sz w:val="24"/>
          <w:szCs w:val="24"/>
        </w:rPr>
        <w:t>период 2026 и 2027</w:t>
      </w:r>
      <w:r w:rsidR="002D08CC" w:rsidRPr="0036296B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2BB" w:rsidRDefault="006C42BB" w:rsidP="006C42BB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Предварительные итоги социально-экономического развития территории </w:t>
      </w:r>
      <w:r w:rsidRPr="00052FCB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Санкт-Петербурга муниципа</w:t>
      </w:r>
      <w:r>
        <w:rPr>
          <w:rFonts w:ascii="Times New Roman" w:hAnsi="Times New Roman" w:cs="Times New Roman"/>
          <w:sz w:val="24"/>
          <w:szCs w:val="24"/>
        </w:rPr>
        <w:t>льный округ Васильевский за истекши</w:t>
      </w:r>
      <w:r w:rsidR="002D08CC">
        <w:rPr>
          <w:rFonts w:ascii="Times New Roman" w:hAnsi="Times New Roman" w:cs="Times New Roman"/>
          <w:sz w:val="24"/>
          <w:szCs w:val="24"/>
        </w:rPr>
        <w:t>й период 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C42BB" w:rsidRDefault="006C42BB" w:rsidP="006C42BB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Ожидаемые итоги социально-экономического развития </w:t>
      </w:r>
      <w:r w:rsidRPr="00052FCB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Санкт-Петербурга муниципа</w:t>
      </w:r>
      <w:r w:rsidR="002D08CC">
        <w:rPr>
          <w:rFonts w:ascii="Times New Roman" w:hAnsi="Times New Roman" w:cs="Times New Roman"/>
          <w:sz w:val="24"/>
          <w:szCs w:val="24"/>
        </w:rPr>
        <w:t>льный округ Васильевский за 2024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r w:rsidR="00C02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804" w:rsidRDefault="00C02804" w:rsidP="006C42BB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территории муниципального образования </w:t>
      </w:r>
      <w:r w:rsidR="002D08CC">
        <w:rPr>
          <w:rFonts w:ascii="Times New Roman" w:hAnsi="Times New Roman" w:cs="Times New Roman"/>
          <w:sz w:val="24"/>
          <w:szCs w:val="24"/>
        </w:rPr>
        <w:t>на 2025</w:t>
      </w:r>
      <w:r w:rsidR="002D08CC" w:rsidRPr="0036296B">
        <w:rPr>
          <w:rFonts w:ascii="Times New Roman" w:hAnsi="Times New Roman" w:cs="Times New Roman"/>
          <w:sz w:val="24"/>
          <w:szCs w:val="24"/>
        </w:rPr>
        <w:t xml:space="preserve"> финансовый год и плановый </w:t>
      </w:r>
      <w:r w:rsidR="002D08CC">
        <w:rPr>
          <w:rFonts w:ascii="Times New Roman" w:hAnsi="Times New Roman" w:cs="Times New Roman"/>
          <w:sz w:val="24"/>
          <w:szCs w:val="24"/>
        </w:rPr>
        <w:t>период 2026 и 2027</w:t>
      </w:r>
      <w:r w:rsidR="002D08CC" w:rsidRPr="0036296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AC4460">
        <w:rPr>
          <w:rFonts w:ascii="Times New Roman" w:hAnsi="Times New Roman" w:cs="Times New Roman"/>
          <w:sz w:val="24"/>
          <w:szCs w:val="24"/>
        </w:rPr>
        <w:t>.</w:t>
      </w:r>
    </w:p>
    <w:p w:rsidR="00C02804" w:rsidRDefault="00C02804" w:rsidP="006C42BB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35DDC">
        <w:rPr>
          <w:rFonts w:ascii="Times New Roman" w:hAnsi="Times New Roman"/>
          <w:sz w:val="24"/>
          <w:szCs w:val="24"/>
        </w:rPr>
        <w:t xml:space="preserve">рогноз основных характеристик бюджета </w:t>
      </w:r>
      <w:r>
        <w:rPr>
          <w:rFonts w:ascii="Times New Roman" w:hAnsi="Times New Roman"/>
          <w:sz w:val="24"/>
          <w:szCs w:val="24"/>
        </w:rPr>
        <w:t xml:space="preserve">по доходам и расходам </w:t>
      </w:r>
      <w:r w:rsidR="002D08CC">
        <w:rPr>
          <w:rFonts w:ascii="Times New Roman" w:hAnsi="Times New Roman" w:cs="Times New Roman"/>
          <w:sz w:val="24"/>
          <w:szCs w:val="24"/>
        </w:rPr>
        <w:t>на 2025</w:t>
      </w:r>
      <w:r w:rsidR="002D08CC" w:rsidRPr="0036296B">
        <w:rPr>
          <w:rFonts w:ascii="Times New Roman" w:hAnsi="Times New Roman" w:cs="Times New Roman"/>
          <w:sz w:val="24"/>
          <w:szCs w:val="24"/>
        </w:rPr>
        <w:t xml:space="preserve"> финансовый год и плановый </w:t>
      </w:r>
      <w:r w:rsidR="002D08CC">
        <w:rPr>
          <w:rFonts w:ascii="Times New Roman" w:hAnsi="Times New Roman" w:cs="Times New Roman"/>
          <w:sz w:val="24"/>
          <w:szCs w:val="24"/>
        </w:rPr>
        <w:t>период 2026 и 2027</w:t>
      </w:r>
      <w:r w:rsidR="002D08CC" w:rsidRPr="0036296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AC4460">
        <w:rPr>
          <w:rFonts w:ascii="Times New Roman" w:hAnsi="Times New Roman" w:cs="Times New Roman"/>
          <w:sz w:val="24"/>
          <w:szCs w:val="24"/>
        </w:rPr>
        <w:t>.</w:t>
      </w:r>
    </w:p>
    <w:p w:rsidR="006C42BB" w:rsidRDefault="006C42BB" w:rsidP="006C42BB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EEE">
        <w:rPr>
          <w:rFonts w:ascii="Times New Roman" w:hAnsi="Times New Roman" w:cs="Times New Roman"/>
          <w:sz w:val="24"/>
          <w:szCs w:val="24"/>
        </w:rPr>
        <w:t>Пояснительная з</w:t>
      </w:r>
      <w:r>
        <w:rPr>
          <w:rFonts w:ascii="Times New Roman" w:hAnsi="Times New Roman" w:cs="Times New Roman"/>
          <w:sz w:val="24"/>
          <w:szCs w:val="24"/>
        </w:rPr>
        <w:t xml:space="preserve">аписка к проекту бюджета </w:t>
      </w:r>
      <w:r w:rsidR="002D08CC">
        <w:rPr>
          <w:rFonts w:ascii="Times New Roman" w:hAnsi="Times New Roman" w:cs="Times New Roman"/>
          <w:sz w:val="24"/>
          <w:szCs w:val="24"/>
        </w:rPr>
        <w:t>на 2025</w:t>
      </w:r>
      <w:r w:rsidR="002D08CC" w:rsidRPr="0036296B">
        <w:rPr>
          <w:rFonts w:ascii="Times New Roman" w:hAnsi="Times New Roman" w:cs="Times New Roman"/>
          <w:sz w:val="24"/>
          <w:szCs w:val="24"/>
        </w:rPr>
        <w:t xml:space="preserve"> финансовый год и плановый </w:t>
      </w:r>
      <w:r w:rsidR="002D08CC">
        <w:rPr>
          <w:rFonts w:ascii="Times New Roman" w:hAnsi="Times New Roman" w:cs="Times New Roman"/>
          <w:sz w:val="24"/>
          <w:szCs w:val="24"/>
        </w:rPr>
        <w:t>период 2026 и 2027</w:t>
      </w:r>
      <w:r w:rsidR="002D08CC" w:rsidRPr="0036296B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804" w:rsidRDefault="00C02804" w:rsidP="006C42BB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Расчеты распределения межбюджетных трансфертов </w:t>
      </w:r>
      <w:r w:rsidR="002D08CC">
        <w:rPr>
          <w:rFonts w:ascii="Times New Roman" w:hAnsi="Times New Roman" w:cs="Times New Roman"/>
          <w:sz w:val="24"/>
          <w:szCs w:val="24"/>
        </w:rPr>
        <w:t>на 2025</w:t>
      </w:r>
      <w:r w:rsidR="002D08CC" w:rsidRPr="0036296B">
        <w:rPr>
          <w:rFonts w:ascii="Times New Roman" w:hAnsi="Times New Roman" w:cs="Times New Roman"/>
          <w:sz w:val="24"/>
          <w:szCs w:val="24"/>
        </w:rPr>
        <w:t xml:space="preserve"> финансовый год и плановый </w:t>
      </w:r>
      <w:r w:rsidR="002D08CC">
        <w:rPr>
          <w:rFonts w:ascii="Times New Roman" w:hAnsi="Times New Roman" w:cs="Times New Roman"/>
          <w:sz w:val="24"/>
          <w:szCs w:val="24"/>
        </w:rPr>
        <w:t>период 2026 и 2027</w:t>
      </w:r>
      <w:r w:rsidR="002D08CC" w:rsidRPr="0036296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AC4460">
        <w:rPr>
          <w:rFonts w:ascii="Times New Roman" w:hAnsi="Times New Roman" w:cs="Times New Roman"/>
          <w:sz w:val="24"/>
          <w:szCs w:val="24"/>
        </w:rPr>
        <w:t>.</w:t>
      </w:r>
    </w:p>
    <w:p w:rsidR="00C02804" w:rsidRDefault="006C42BB" w:rsidP="00C02804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верхнего предела муниципального вн</w:t>
      </w:r>
      <w:r w:rsidR="002D08CC">
        <w:rPr>
          <w:rFonts w:ascii="Times New Roman" w:hAnsi="Times New Roman" w:cs="Times New Roman"/>
          <w:sz w:val="24"/>
          <w:szCs w:val="24"/>
        </w:rPr>
        <w:t>утреннего долга на 1 января 2026</w:t>
      </w:r>
      <w:r>
        <w:rPr>
          <w:rFonts w:ascii="Times New Roman" w:hAnsi="Times New Roman" w:cs="Times New Roman"/>
          <w:sz w:val="24"/>
          <w:szCs w:val="24"/>
        </w:rPr>
        <w:t xml:space="preserve"> года и последующий плановый период.</w:t>
      </w:r>
      <w:r w:rsidR="00C02804" w:rsidRPr="00C02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804" w:rsidRPr="006C42BB" w:rsidRDefault="00C02804" w:rsidP="00C02804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CB">
        <w:rPr>
          <w:rFonts w:ascii="Times New Roman" w:hAnsi="Times New Roman" w:cs="Times New Roman"/>
          <w:sz w:val="24"/>
          <w:szCs w:val="24"/>
        </w:rPr>
        <w:t xml:space="preserve">Оценка ожидаемого исполнения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052FCB">
        <w:rPr>
          <w:rFonts w:ascii="Times New Roman" w:hAnsi="Times New Roman" w:cs="Times New Roman"/>
          <w:sz w:val="24"/>
          <w:szCs w:val="24"/>
        </w:rPr>
        <w:t>бюджета внутригородского муниципального образования Санкт-Петербурга муниципа</w:t>
      </w:r>
      <w:r>
        <w:rPr>
          <w:rFonts w:ascii="Times New Roman" w:hAnsi="Times New Roman" w:cs="Times New Roman"/>
          <w:sz w:val="24"/>
          <w:szCs w:val="24"/>
        </w:rPr>
        <w:t>льный округ Васильевский</w:t>
      </w:r>
      <w:r w:rsidRPr="00052FCB">
        <w:rPr>
          <w:rFonts w:ascii="Times New Roman" w:hAnsi="Times New Roman" w:cs="Times New Roman"/>
          <w:sz w:val="24"/>
          <w:szCs w:val="24"/>
        </w:rPr>
        <w:t xml:space="preserve"> на текущий </w:t>
      </w:r>
      <w:r w:rsidR="002D08CC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FCB">
        <w:rPr>
          <w:rFonts w:ascii="Times New Roman" w:hAnsi="Times New Roman" w:cs="Times New Roman"/>
          <w:sz w:val="24"/>
          <w:szCs w:val="24"/>
        </w:rPr>
        <w:t>финансовый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2BB" w:rsidRPr="00C02804" w:rsidRDefault="00C02804" w:rsidP="00C02804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источников доходов</w:t>
      </w:r>
      <w:r w:rsidRPr="00052FCB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FCB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Санкт-Петербурга муниципа</w:t>
      </w:r>
      <w:r w:rsidR="002D08CC">
        <w:rPr>
          <w:rFonts w:ascii="Times New Roman" w:hAnsi="Times New Roman" w:cs="Times New Roman"/>
          <w:sz w:val="24"/>
          <w:szCs w:val="24"/>
        </w:rPr>
        <w:t>льный округ Васильевский на 2024 год и на плановый период 2025-2027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6C42BB" w:rsidRPr="007B0EEE" w:rsidRDefault="00DF2DD9" w:rsidP="006C42B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6C42BB">
        <w:rPr>
          <w:rFonts w:ascii="Times New Roman" w:hAnsi="Times New Roman" w:cs="Times New Roman"/>
          <w:sz w:val="24"/>
          <w:szCs w:val="24"/>
        </w:rPr>
        <w:t xml:space="preserve">. </w:t>
      </w:r>
      <w:r w:rsidR="006C42BB" w:rsidRPr="007B0EEE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1219CE">
        <w:rPr>
          <w:rFonts w:ascii="Times New Roman" w:hAnsi="Times New Roman" w:cs="Times New Roman"/>
          <w:sz w:val="24"/>
          <w:szCs w:val="24"/>
        </w:rPr>
        <w:t>муниципальные</w:t>
      </w:r>
      <w:r w:rsidR="006C42BB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2D08CC">
        <w:rPr>
          <w:rFonts w:ascii="Times New Roman" w:hAnsi="Times New Roman" w:cs="Times New Roman"/>
          <w:sz w:val="24"/>
          <w:szCs w:val="24"/>
        </w:rPr>
        <w:t>на 2025</w:t>
      </w:r>
      <w:r w:rsidR="002D08CC" w:rsidRPr="0036296B">
        <w:rPr>
          <w:rFonts w:ascii="Times New Roman" w:hAnsi="Times New Roman" w:cs="Times New Roman"/>
          <w:sz w:val="24"/>
          <w:szCs w:val="24"/>
        </w:rPr>
        <w:t xml:space="preserve"> финансовый год и плановый </w:t>
      </w:r>
      <w:r w:rsidR="002D08CC">
        <w:rPr>
          <w:rFonts w:ascii="Times New Roman" w:hAnsi="Times New Roman" w:cs="Times New Roman"/>
          <w:sz w:val="24"/>
          <w:szCs w:val="24"/>
        </w:rPr>
        <w:t>период 2026 и 2027</w:t>
      </w:r>
      <w:r w:rsidR="002D08CC" w:rsidRPr="0036296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6C42BB" w:rsidRPr="007B0EEE">
        <w:rPr>
          <w:rFonts w:ascii="Times New Roman" w:hAnsi="Times New Roman" w:cs="Times New Roman"/>
          <w:sz w:val="24"/>
          <w:szCs w:val="24"/>
        </w:rPr>
        <w:t xml:space="preserve"> и др. документы в соответствии с Бюджетным кодексом РФ. </w:t>
      </w:r>
    </w:p>
    <w:p w:rsidR="006C42BB" w:rsidRDefault="006C42BB" w:rsidP="006C42BB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EEE">
        <w:rPr>
          <w:rFonts w:ascii="Times New Roman" w:hAnsi="Times New Roman" w:cs="Times New Roman"/>
          <w:sz w:val="24"/>
          <w:szCs w:val="24"/>
        </w:rPr>
        <w:t xml:space="preserve">Одобрить и внести на рассмотрение Муниципального совета внутригородского муниципального образования Санкт-Петербурга муниципальный округ Васильевский прогноз социально-экономического развития внутригородского муниципального образования Санкт-Петербурга муниципальный округ Васильевский </w:t>
      </w:r>
      <w:r w:rsidR="002D08CC">
        <w:rPr>
          <w:rFonts w:ascii="Times New Roman" w:hAnsi="Times New Roman" w:cs="Times New Roman"/>
          <w:sz w:val="24"/>
          <w:szCs w:val="24"/>
        </w:rPr>
        <w:t>на 2025</w:t>
      </w:r>
      <w:r w:rsidR="002D08CC" w:rsidRPr="0036296B">
        <w:rPr>
          <w:rFonts w:ascii="Times New Roman" w:hAnsi="Times New Roman" w:cs="Times New Roman"/>
          <w:sz w:val="24"/>
          <w:szCs w:val="24"/>
        </w:rPr>
        <w:t xml:space="preserve"> финансовый год и плановый </w:t>
      </w:r>
      <w:r w:rsidR="002D08CC">
        <w:rPr>
          <w:rFonts w:ascii="Times New Roman" w:hAnsi="Times New Roman" w:cs="Times New Roman"/>
          <w:sz w:val="24"/>
          <w:szCs w:val="24"/>
        </w:rPr>
        <w:t>период 2026 и 2027</w:t>
      </w:r>
      <w:r w:rsidR="002D08CC" w:rsidRPr="0036296B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с пояснительной запиской</w:t>
      </w:r>
      <w:r w:rsidRPr="007B0EE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D72F9" w:rsidRPr="00CD72F9" w:rsidRDefault="006C42BB" w:rsidP="006C42BB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</w:pPr>
      <w:r w:rsidRPr="00CD72F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издания.</w:t>
      </w:r>
      <w:r w:rsidR="00CD7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2BB" w:rsidRPr="00CD72F9" w:rsidRDefault="006C42BB" w:rsidP="006C42BB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</w:pPr>
      <w:r w:rsidRPr="00CD72F9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C42BB" w:rsidRDefault="006C42BB" w:rsidP="00AD7CE8">
      <w:pPr>
        <w:widowControl w:val="0"/>
        <w:spacing w:after="0" w:line="240" w:lineRule="auto"/>
        <w:jc w:val="both"/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</w:pPr>
    </w:p>
    <w:p w:rsidR="006C42BB" w:rsidRDefault="006C42BB" w:rsidP="00AD7CE8">
      <w:pPr>
        <w:widowControl w:val="0"/>
        <w:spacing w:after="0" w:line="240" w:lineRule="auto"/>
        <w:jc w:val="both"/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</w:pPr>
    </w:p>
    <w:p w:rsidR="00AD7CE8" w:rsidRPr="00AD7CE8" w:rsidRDefault="0093197A" w:rsidP="00AD7CE8">
      <w:pPr>
        <w:widowControl w:val="0"/>
        <w:spacing w:after="0" w:line="240" w:lineRule="auto"/>
        <w:jc w:val="both"/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  <w:t>Г</w:t>
      </w:r>
      <w:r w:rsidR="00675517"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  <w:t>лав</w:t>
      </w:r>
      <w:r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  <w:t>а</w:t>
      </w:r>
      <w:r w:rsidR="00AD7CE8" w:rsidRPr="00AD7CE8"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  <w:t xml:space="preserve"> Местной администрации</w:t>
      </w:r>
    </w:p>
    <w:p w:rsidR="00333787" w:rsidRDefault="00AD7CE8" w:rsidP="00AD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E8"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  <w:t xml:space="preserve">МО Васильевский                                                                                                       </w:t>
      </w:r>
      <w:r w:rsidR="00675517"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  <w:t xml:space="preserve">     </w:t>
      </w:r>
      <w:r w:rsidR="002D08CC">
        <w:rPr>
          <w:rFonts w:ascii="Times New Roman" w:eastAsia="Times New Roman" w:hAnsi="Times New Roman" w:cs="Arial Unicode MS"/>
          <w:bCs/>
          <w:sz w:val="24"/>
          <w:szCs w:val="24"/>
          <w:lang w:eastAsia="ru-RU" w:bidi="ru-RU"/>
        </w:rPr>
        <w:t>И.Л. Бирюк</w:t>
      </w:r>
    </w:p>
    <w:p w:rsidR="00333787" w:rsidRPr="00333787" w:rsidRDefault="00333787" w:rsidP="003337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787" w:rsidRPr="00333787" w:rsidSect="0056042C">
      <w:headerReference w:type="default" r:id="rId7"/>
      <w:headerReference w:type="first" r:id="rId8"/>
      <w:pgSz w:w="11900" w:h="16838"/>
      <w:pgMar w:top="1258" w:right="846" w:bottom="993" w:left="1440" w:header="1134" w:footer="0" w:gutter="0"/>
      <w:cols w:space="720" w:equalWidth="0">
        <w:col w:w="962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393" w:rsidRDefault="001E4393" w:rsidP="004C2EC5">
      <w:pPr>
        <w:spacing w:after="0" w:line="240" w:lineRule="auto"/>
      </w:pPr>
      <w:r>
        <w:separator/>
      </w:r>
    </w:p>
  </w:endnote>
  <w:endnote w:type="continuationSeparator" w:id="0">
    <w:p w:rsidR="001E4393" w:rsidRDefault="001E4393" w:rsidP="004C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393" w:rsidRDefault="001E4393" w:rsidP="004C2EC5">
      <w:pPr>
        <w:spacing w:after="0" w:line="240" w:lineRule="auto"/>
      </w:pPr>
      <w:r>
        <w:separator/>
      </w:r>
    </w:p>
  </w:footnote>
  <w:footnote w:type="continuationSeparator" w:id="0">
    <w:p w:rsidR="001E4393" w:rsidRDefault="001E4393" w:rsidP="004C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65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3787" w:rsidRPr="00333787" w:rsidRDefault="0033378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37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37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37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530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37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3787" w:rsidRPr="00333787" w:rsidRDefault="00333787" w:rsidP="00333787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87" w:rsidRDefault="00333787" w:rsidP="00333787">
    <w:pPr>
      <w:pStyle w:val="a6"/>
      <w:jc w:val="center"/>
    </w:pPr>
    <w:r w:rsidRPr="00951CFA">
      <w:rPr>
        <w:rFonts w:ascii="Times New Roman" w:eastAsia="Times New Roman" w:hAnsi="Times New Roman" w:cs="Times New Roman"/>
        <w:b/>
        <w:caps/>
        <w:noProof/>
        <w:sz w:val="28"/>
        <w:szCs w:val="20"/>
        <w:lang w:eastAsia="ru-RU"/>
      </w:rPr>
      <w:drawing>
        <wp:inline distT="0" distB="0" distL="0" distR="0" wp14:anchorId="749F3613" wp14:editId="1AEA6DF7">
          <wp:extent cx="628650" cy="742950"/>
          <wp:effectExtent l="0" t="0" r="0" b="0"/>
          <wp:docPr id="97" name="Рисунок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787" w:rsidRDefault="00333787" w:rsidP="00333787">
    <w:pPr>
      <w:tabs>
        <w:tab w:val="center" w:pos="4770"/>
        <w:tab w:val="left" w:pos="8164"/>
      </w:tabs>
      <w:spacing w:after="0" w:line="240" w:lineRule="auto"/>
      <w:ind w:right="-38"/>
      <w:jc w:val="center"/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</w:pPr>
    <w:r w:rsidRPr="00951CFA"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Местная администрация</w:t>
    </w:r>
    <w:r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 xml:space="preserve"> </w:t>
    </w:r>
  </w:p>
  <w:p w:rsidR="00333787" w:rsidRDefault="00333787" w:rsidP="00333787">
    <w:pPr>
      <w:tabs>
        <w:tab w:val="center" w:pos="4770"/>
        <w:tab w:val="left" w:pos="8164"/>
      </w:tabs>
      <w:spacing w:after="0" w:line="240" w:lineRule="auto"/>
      <w:ind w:right="-38"/>
      <w:jc w:val="center"/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</w:pPr>
    <w:r w:rsidRPr="00951CFA"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внутригородского</w:t>
    </w:r>
    <w:r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 xml:space="preserve"> </w:t>
    </w:r>
  </w:p>
  <w:p w:rsidR="00333787" w:rsidRDefault="00333787" w:rsidP="00333787">
    <w:pPr>
      <w:tabs>
        <w:tab w:val="center" w:pos="4770"/>
        <w:tab w:val="left" w:pos="8164"/>
      </w:tabs>
      <w:spacing w:after="0" w:line="240" w:lineRule="auto"/>
      <w:ind w:right="-38"/>
      <w:jc w:val="center"/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муниципального образования</w:t>
    </w:r>
  </w:p>
  <w:p w:rsidR="00333787" w:rsidRPr="00951CFA" w:rsidRDefault="00333787" w:rsidP="00333787">
    <w:pPr>
      <w:tabs>
        <w:tab w:val="center" w:pos="4770"/>
        <w:tab w:val="left" w:pos="8164"/>
      </w:tabs>
      <w:spacing w:after="0" w:line="240" w:lineRule="auto"/>
      <w:ind w:right="-38"/>
      <w:jc w:val="center"/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</w:pPr>
    <w:r w:rsidRPr="00951CFA"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САНКТ-ПЕТЕРБУРГА</w:t>
    </w:r>
  </w:p>
  <w:p w:rsidR="00333787" w:rsidRDefault="00333787" w:rsidP="00333787">
    <w:pPr>
      <w:spacing w:after="0" w:line="240" w:lineRule="auto"/>
      <w:jc w:val="center"/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</w:pPr>
    <w:r w:rsidRPr="00951CFA"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м</w:t>
    </w:r>
    <w:r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униципальный округ Васильевский</w:t>
    </w:r>
  </w:p>
  <w:p w:rsidR="00333787" w:rsidRDefault="001E4393" w:rsidP="00333787">
    <w:pPr>
      <w:pStyle w:val="a6"/>
    </w:pPr>
    <w:r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pict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418A8"/>
    <w:multiLevelType w:val="multilevel"/>
    <w:tmpl w:val="8474D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4AF12D7"/>
    <w:multiLevelType w:val="multilevel"/>
    <w:tmpl w:val="8474D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4C24EB2"/>
    <w:multiLevelType w:val="hybridMultilevel"/>
    <w:tmpl w:val="402AFF5C"/>
    <w:lvl w:ilvl="0" w:tplc="7CE0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7400F"/>
    <w:multiLevelType w:val="multilevel"/>
    <w:tmpl w:val="8474D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C5"/>
    <w:rsid w:val="00052FCB"/>
    <w:rsid w:val="000A0815"/>
    <w:rsid w:val="000A3F55"/>
    <w:rsid w:val="000B6001"/>
    <w:rsid w:val="000C25A8"/>
    <w:rsid w:val="00110FC9"/>
    <w:rsid w:val="001219CE"/>
    <w:rsid w:val="00162571"/>
    <w:rsid w:val="001A52B1"/>
    <w:rsid w:val="001E4393"/>
    <w:rsid w:val="00262162"/>
    <w:rsid w:val="0027610F"/>
    <w:rsid w:val="00297A8D"/>
    <w:rsid w:val="002D08CC"/>
    <w:rsid w:val="002F127A"/>
    <w:rsid w:val="00333787"/>
    <w:rsid w:val="00373526"/>
    <w:rsid w:val="00374826"/>
    <w:rsid w:val="003A1B52"/>
    <w:rsid w:val="00402321"/>
    <w:rsid w:val="00490142"/>
    <w:rsid w:val="004B1174"/>
    <w:rsid w:val="004C2EC5"/>
    <w:rsid w:val="004D7B57"/>
    <w:rsid w:val="0056042C"/>
    <w:rsid w:val="006030D1"/>
    <w:rsid w:val="006447AE"/>
    <w:rsid w:val="00675517"/>
    <w:rsid w:val="00677EEA"/>
    <w:rsid w:val="006A50C9"/>
    <w:rsid w:val="006C42BB"/>
    <w:rsid w:val="007B0EEE"/>
    <w:rsid w:val="008914CE"/>
    <w:rsid w:val="00896873"/>
    <w:rsid w:val="008A5309"/>
    <w:rsid w:val="0093197A"/>
    <w:rsid w:val="009646CB"/>
    <w:rsid w:val="009974CB"/>
    <w:rsid w:val="009B4D35"/>
    <w:rsid w:val="00A648FF"/>
    <w:rsid w:val="00A6774D"/>
    <w:rsid w:val="00AC4460"/>
    <w:rsid w:val="00AD7CE8"/>
    <w:rsid w:val="00AF71F8"/>
    <w:rsid w:val="00B5060C"/>
    <w:rsid w:val="00BB0E0F"/>
    <w:rsid w:val="00C02804"/>
    <w:rsid w:val="00CA2F5B"/>
    <w:rsid w:val="00CA3805"/>
    <w:rsid w:val="00CA53AB"/>
    <w:rsid w:val="00CD5781"/>
    <w:rsid w:val="00CD72F9"/>
    <w:rsid w:val="00D0066A"/>
    <w:rsid w:val="00D07788"/>
    <w:rsid w:val="00D67319"/>
    <w:rsid w:val="00DB74E0"/>
    <w:rsid w:val="00DF2DD9"/>
    <w:rsid w:val="00E616E2"/>
    <w:rsid w:val="00FB54A9"/>
    <w:rsid w:val="00FC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BFFA69-AE00-4BF4-8B31-E018C2BA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0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EC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4C2EC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C2EC5"/>
    <w:pPr>
      <w:spacing w:after="0" w:line="240" w:lineRule="auto"/>
    </w:pPr>
    <w:rPr>
      <w:lang w:eastAsia="en-US"/>
    </w:rPr>
  </w:style>
  <w:style w:type="paragraph" w:styleId="a6">
    <w:name w:val="header"/>
    <w:basedOn w:val="a"/>
    <w:link w:val="a7"/>
    <w:uiPriority w:val="99"/>
    <w:unhideWhenUsed/>
    <w:rsid w:val="004C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EC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4C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EC5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C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F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 IA</cp:lastModifiedBy>
  <cp:revision>8</cp:revision>
  <cp:lastPrinted>2021-10-25T08:05:00Z</cp:lastPrinted>
  <dcterms:created xsi:type="dcterms:W3CDTF">2023-10-23T09:12:00Z</dcterms:created>
  <dcterms:modified xsi:type="dcterms:W3CDTF">2024-10-30T07:59:00Z</dcterms:modified>
</cp:coreProperties>
</file>